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spacing w:after="80" w:before="160" w:line="259" w:lineRule="auto"/>
        <w:rPr>
          <w:rFonts w:ascii="Calibri" w:cs="Calibri" w:eastAsia="Calibri" w:hAnsi="Calibri"/>
          <w:color w:val="2f5496"/>
        </w:rPr>
      </w:pPr>
      <w:bookmarkStart w:colFirst="0" w:colLast="0" w:name="_k4pj1s55tgqo" w:id="0"/>
      <w:bookmarkEnd w:id="0"/>
      <w:r w:rsidDel="00000000" w:rsidR="00000000" w:rsidRPr="00000000">
        <w:rPr>
          <w:rFonts w:ascii="Calibri" w:cs="Calibri" w:eastAsia="Calibri" w:hAnsi="Calibri"/>
          <w:color w:val="2f5496"/>
          <w:rtl w:val="0"/>
        </w:rPr>
        <w:t xml:space="preserve">Doc technique</w:t>
      </w:r>
    </w:p>
    <w:p w:rsidR="00000000" w:rsidDel="00000000" w:rsidP="00000000" w:rsidRDefault="00000000" w:rsidRPr="00000000" w14:paraId="00000002">
      <w:pPr>
        <w:spacing w:after="240" w:before="240" w:line="259" w:lineRule="auto"/>
        <w:rPr>
          <w:rFonts w:ascii="Calibri" w:cs="Calibri" w:eastAsia="Calibri" w:hAnsi="Calibri"/>
        </w:rPr>
      </w:pPr>
      <w:r w:rsidDel="00000000" w:rsidR="00000000" w:rsidRPr="00000000">
        <w:rPr>
          <w:rFonts w:ascii="Calibri" w:cs="Calibri" w:eastAsia="Calibri" w:hAnsi="Calibri"/>
          <w:rtl w:val="0"/>
        </w:rPr>
        <w:t xml:space="preserve">Documentation du processus de recherche et de sélection des cuves pour le bain-marie</w:t>
      </w:r>
    </w:p>
    <w:p w:rsidR="00000000" w:rsidDel="00000000" w:rsidP="00000000" w:rsidRDefault="00000000" w:rsidRPr="00000000" w14:paraId="00000003">
      <w:pPr>
        <w:pStyle w:val="Heading3"/>
        <w:keepNext w:val="0"/>
        <w:keepLines w:val="0"/>
        <w:spacing w:before="360" w:line="259" w:lineRule="auto"/>
        <w:rPr>
          <w:rFonts w:ascii="Calibri" w:cs="Calibri" w:eastAsia="Calibri" w:hAnsi="Calibri"/>
          <w:color w:val="2f5496"/>
        </w:rPr>
      </w:pPr>
      <w:bookmarkStart w:colFirst="0" w:colLast="0" w:name="_weamsp9rniib" w:id="1"/>
      <w:bookmarkEnd w:id="1"/>
      <w:r w:rsidDel="00000000" w:rsidR="00000000" w:rsidRPr="00000000">
        <w:rPr>
          <w:rFonts w:ascii="Calibri" w:cs="Calibri" w:eastAsia="Calibri" w:hAnsi="Calibri"/>
          <w:color w:val="2f5496"/>
          <w:rtl w:val="0"/>
        </w:rPr>
        <w:t xml:space="preserve">Introduction</w:t>
      </w:r>
    </w:p>
    <w:p w:rsidR="00000000" w:rsidDel="00000000" w:rsidP="00000000" w:rsidRDefault="00000000" w:rsidRPr="00000000" w14:paraId="00000004">
      <w:pPr>
        <w:spacing w:after="240" w:before="240" w:line="259" w:lineRule="auto"/>
        <w:rPr>
          <w:rFonts w:ascii="Calibri" w:cs="Calibri" w:eastAsia="Calibri" w:hAnsi="Calibri"/>
        </w:rPr>
      </w:pPr>
      <w:r w:rsidDel="00000000" w:rsidR="00000000" w:rsidRPr="00000000">
        <w:rPr>
          <w:rFonts w:ascii="Calibri" w:cs="Calibri" w:eastAsia="Calibri" w:hAnsi="Calibri"/>
          <w:rtl w:val="0"/>
        </w:rPr>
        <w:t xml:space="preserve">Dans le cadre de ce projet nécessitant la mise en place d'un système de bain-marie, une recherche approfondie a été menée pour identifier les cuves ou tonneaux adéquats. L'objectif est d'obtenir deux récipients répondant à des exigences spécifiques afin d'assurer l'efficacité du processus et la sécurité du produit final.</w:t>
      </w:r>
    </w:p>
    <w:p w:rsidR="00000000" w:rsidDel="00000000" w:rsidP="00000000" w:rsidRDefault="00000000" w:rsidRPr="00000000" w14:paraId="00000005">
      <w:pPr>
        <w:pStyle w:val="Heading3"/>
        <w:keepNext w:val="0"/>
        <w:keepLines w:val="0"/>
        <w:spacing w:before="360" w:line="259" w:lineRule="auto"/>
        <w:rPr>
          <w:rFonts w:ascii="Calibri" w:cs="Calibri" w:eastAsia="Calibri" w:hAnsi="Calibri"/>
          <w:color w:val="2f5496"/>
        </w:rPr>
      </w:pPr>
      <w:bookmarkStart w:colFirst="0" w:colLast="0" w:name="_osdgcp9k78k3" w:id="2"/>
      <w:bookmarkEnd w:id="2"/>
      <w:r w:rsidDel="00000000" w:rsidR="00000000" w:rsidRPr="00000000">
        <w:rPr>
          <w:rFonts w:ascii="Calibri" w:cs="Calibri" w:eastAsia="Calibri" w:hAnsi="Calibri"/>
          <w:color w:val="2f5496"/>
          <w:rtl w:val="0"/>
        </w:rPr>
        <w:t xml:space="preserve">Exigences des cuves</w:t>
      </w:r>
    </w:p>
    <w:p w:rsidR="00000000" w:rsidDel="00000000" w:rsidP="00000000" w:rsidRDefault="00000000" w:rsidRPr="00000000" w14:paraId="00000006">
      <w:pPr>
        <w:spacing w:after="240" w:before="240" w:line="259" w:lineRule="auto"/>
        <w:rPr>
          <w:rFonts w:ascii="Calibri" w:cs="Calibri" w:eastAsia="Calibri" w:hAnsi="Calibri"/>
        </w:rPr>
      </w:pPr>
      <w:r w:rsidDel="00000000" w:rsidR="00000000" w:rsidRPr="00000000">
        <w:rPr>
          <w:rFonts w:ascii="Calibri" w:cs="Calibri" w:eastAsia="Calibri" w:hAnsi="Calibri"/>
          <w:rtl w:val="0"/>
        </w:rPr>
        <w:t xml:space="preserve">Le système de bain-marie nécessite deux cuves, une intérieure et une extérieure, avec les caractéristiques suivantes :</w:t>
      </w:r>
    </w:p>
    <w:p w:rsidR="00000000" w:rsidDel="00000000" w:rsidP="00000000" w:rsidRDefault="00000000" w:rsidRPr="00000000" w14:paraId="00000007">
      <w:pPr>
        <w:numPr>
          <w:ilvl w:val="0"/>
          <w:numId w:val="1"/>
        </w:numPr>
        <w:spacing w:after="0" w:afterAutospacing="0" w:before="240" w:line="259" w:lineRule="auto"/>
        <w:ind w:left="720" w:hanging="360"/>
        <w:rPr>
          <w:rFonts w:ascii="Calibri" w:cs="Calibri" w:eastAsia="Calibri" w:hAnsi="Calibri"/>
        </w:rPr>
      </w:pPr>
      <w:r w:rsidDel="00000000" w:rsidR="00000000" w:rsidRPr="00000000">
        <w:rPr>
          <w:rFonts w:ascii="Calibri" w:cs="Calibri" w:eastAsia="Calibri" w:hAnsi="Calibri"/>
          <w:b w:val="1"/>
          <w:rtl w:val="0"/>
        </w:rPr>
        <w:t xml:space="preserve">Cuve intérieure :</w:t>
      </w:r>
    </w:p>
    <w:p w:rsidR="00000000" w:rsidDel="00000000" w:rsidP="00000000" w:rsidRDefault="00000000" w:rsidRPr="00000000" w14:paraId="00000008">
      <w:pPr>
        <w:numPr>
          <w:ilvl w:val="1"/>
          <w:numId w:val="1"/>
        </w:numPr>
        <w:spacing w:after="0" w:afterAutospacing="0" w:before="0" w:beforeAutospacing="0" w:line="259" w:lineRule="auto"/>
        <w:ind w:left="1440" w:hanging="360"/>
        <w:rPr>
          <w:rFonts w:ascii="Calibri" w:cs="Calibri" w:eastAsia="Calibri" w:hAnsi="Calibri"/>
        </w:rPr>
      </w:pPr>
      <w:r w:rsidDel="00000000" w:rsidR="00000000" w:rsidRPr="00000000">
        <w:rPr>
          <w:rFonts w:ascii="Calibri" w:cs="Calibri" w:eastAsia="Calibri" w:hAnsi="Calibri"/>
          <w:rtl w:val="0"/>
        </w:rPr>
        <w:t xml:space="preserve">Capacité d'environ </w:t>
      </w:r>
      <w:r w:rsidDel="00000000" w:rsidR="00000000" w:rsidRPr="00000000">
        <w:rPr>
          <w:rFonts w:ascii="Calibri" w:cs="Calibri" w:eastAsia="Calibri" w:hAnsi="Calibri"/>
          <w:b w:val="1"/>
          <w:rtl w:val="0"/>
        </w:rPr>
        <w:t xml:space="preserve">15 litres</w:t>
      </w:r>
      <w:r w:rsidDel="00000000" w:rsidR="00000000" w:rsidRPr="00000000">
        <w:rPr>
          <w:rFonts w:ascii="Calibri" w:cs="Calibri" w:eastAsia="Calibri" w:hAnsi="Calibri"/>
          <w:rtl w:val="0"/>
        </w:rPr>
        <w:t xml:space="preserve">.</w:t>
      </w:r>
    </w:p>
    <w:p w:rsidR="00000000" w:rsidDel="00000000" w:rsidP="00000000" w:rsidRDefault="00000000" w:rsidRPr="00000000" w14:paraId="00000009">
      <w:pPr>
        <w:numPr>
          <w:ilvl w:val="1"/>
          <w:numId w:val="1"/>
        </w:numPr>
        <w:spacing w:after="0" w:afterAutospacing="0" w:before="0" w:beforeAutospacing="0" w:line="259" w:lineRule="auto"/>
        <w:ind w:left="1440" w:hanging="360"/>
        <w:rPr>
          <w:rFonts w:ascii="Calibri" w:cs="Calibri" w:eastAsia="Calibri" w:hAnsi="Calibri"/>
        </w:rPr>
      </w:pPr>
      <w:r w:rsidDel="00000000" w:rsidR="00000000" w:rsidRPr="00000000">
        <w:rPr>
          <w:rFonts w:ascii="Calibri" w:cs="Calibri" w:eastAsia="Calibri" w:hAnsi="Calibri"/>
          <w:rtl w:val="0"/>
        </w:rPr>
        <w:t xml:space="preserve">Fabriquée en </w:t>
      </w:r>
      <w:r w:rsidDel="00000000" w:rsidR="00000000" w:rsidRPr="00000000">
        <w:rPr>
          <w:rFonts w:ascii="Calibri" w:cs="Calibri" w:eastAsia="Calibri" w:hAnsi="Calibri"/>
          <w:b w:val="1"/>
          <w:rtl w:val="0"/>
        </w:rPr>
        <w:t xml:space="preserve">acier inoxydable</w:t>
      </w:r>
      <w:r w:rsidDel="00000000" w:rsidR="00000000" w:rsidRPr="00000000">
        <w:rPr>
          <w:rFonts w:ascii="Calibri" w:cs="Calibri" w:eastAsia="Calibri" w:hAnsi="Calibri"/>
          <w:rtl w:val="0"/>
        </w:rPr>
        <w:t xml:space="preserve"> pour garantir la sécurité et la compatibilité avec le produit final, qui sera en contact direct avec la peau.</w:t>
      </w:r>
    </w:p>
    <w:p w:rsidR="00000000" w:rsidDel="00000000" w:rsidP="00000000" w:rsidRDefault="00000000" w:rsidRPr="00000000" w14:paraId="0000000A">
      <w:pPr>
        <w:numPr>
          <w:ilvl w:val="0"/>
          <w:numId w:val="1"/>
        </w:numPr>
        <w:spacing w:after="0" w:afterAutospacing="0" w:before="0" w:beforeAutospacing="0" w:line="259" w:lineRule="auto"/>
        <w:ind w:left="720" w:hanging="360"/>
        <w:rPr>
          <w:rFonts w:ascii="Calibri" w:cs="Calibri" w:eastAsia="Calibri" w:hAnsi="Calibri"/>
        </w:rPr>
      </w:pPr>
      <w:r w:rsidDel="00000000" w:rsidR="00000000" w:rsidRPr="00000000">
        <w:rPr>
          <w:rFonts w:ascii="Calibri" w:cs="Calibri" w:eastAsia="Calibri" w:hAnsi="Calibri"/>
          <w:b w:val="1"/>
          <w:rtl w:val="0"/>
        </w:rPr>
        <w:t xml:space="preserve">Cuve extérieure :</w:t>
      </w:r>
    </w:p>
    <w:p w:rsidR="00000000" w:rsidDel="00000000" w:rsidP="00000000" w:rsidRDefault="00000000" w:rsidRPr="00000000" w14:paraId="0000000B">
      <w:pPr>
        <w:numPr>
          <w:ilvl w:val="1"/>
          <w:numId w:val="1"/>
        </w:numPr>
        <w:spacing w:after="0" w:afterAutospacing="0" w:before="0" w:beforeAutospacing="0" w:line="259" w:lineRule="auto"/>
        <w:ind w:left="1440" w:hanging="360"/>
        <w:rPr>
          <w:rFonts w:ascii="Calibri" w:cs="Calibri" w:eastAsia="Calibri" w:hAnsi="Calibri"/>
        </w:rPr>
      </w:pPr>
      <w:r w:rsidDel="00000000" w:rsidR="00000000" w:rsidRPr="00000000">
        <w:rPr>
          <w:rFonts w:ascii="Calibri" w:cs="Calibri" w:eastAsia="Calibri" w:hAnsi="Calibri"/>
          <w:rtl w:val="0"/>
        </w:rPr>
        <w:t xml:space="preserve">Capacité supérieure à celle de la cuve intérieure, avec un volume d'environ </w:t>
      </w:r>
      <w:r w:rsidDel="00000000" w:rsidR="00000000" w:rsidRPr="00000000">
        <w:rPr>
          <w:rFonts w:ascii="Calibri" w:cs="Calibri" w:eastAsia="Calibri" w:hAnsi="Calibri"/>
          <w:b w:val="1"/>
          <w:rtl w:val="0"/>
        </w:rPr>
        <w:t xml:space="preserve">35 litres</w:t>
      </w:r>
      <w:r w:rsidDel="00000000" w:rsidR="00000000" w:rsidRPr="00000000">
        <w:rPr>
          <w:rFonts w:ascii="Calibri" w:cs="Calibri" w:eastAsia="Calibri" w:hAnsi="Calibri"/>
          <w:rtl w:val="0"/>
        </w:rPr>
        <w:t xml:space="preserve">.</w:t>
      </w:r>
    </w:p>
    <w:p w:rsidR="00000000" w:rsidDel="00000000" w:rsidP="00000000" w:rsidRDefault="00000000" w:rsidRPr="00000000" w14:paraId="0000000C">
      <w:pPr>
        <w:numPr>
          <w:ilvl w:val="1"/>
          <w:numId w:val="1"/>
        </w:numPr>
        <w:spacing w:after="0" w:afterAutospacing="0" w:before="0" w:beforeAutospacing="0" w:line="259" w:lineRule="auto"/>
        <w:ind w:left="1440" w:hanging="360"/>
        <w:rPr>
          <w:rFonts w:ascii="Calibri" w:cs="Calibri" w:eastAsia="Calibri" w:hAnsi="Calibri"/>
        </w:rPr>
      </w:pPr>
      <w:r w:rsidDel="00000000" w:rsidR="00000000" w:rsidRPr="00000000">
        <w:rPr>
          <w:rFonts w:ascii="Calibri" w:cs="Calibri" w:eastAsia="Calibri" w:hAnsi="Calibri"/>
          <w:rtl w:val="0"/>
        </w:rPr>
        <w:t xml:space="preserve">Matériau en </w:t>
      </w:r>
      <w:r w:rsidDel="00000000" w:rsidR="00000000" w:rsidRPr="00000000">
        <w:rPr>
          <w:rFonts w:ascii="Calibri" w:cs="Calibri" w:eastAsia="Calibri" w:hAnsi="Calibri"/>
          <w:b w:val="1"/>
          <w:rtl w:val="0"/>
        </w:rPr>
        <w:t xml:space="preserve">acier inoxydable</w:t>
      </w:r>
      <w:r w:rsidDel="00000000" w:rsidR="00000000" w:rsidRPr="00000000">
        <w:rPr>
          <w:rFonts w:ascii="Calibri" w:cs="Calibri" w:eastAsia="Calibri" w:hAnsi="Calibri"/>
          <w:rtl w:val="0"/>
        </w:rPr>
        <w:t xml:space="preserve"> en raison de la nécessité d'effectuer des soudures lors de l'assemblage.</w:t>
      </w:r>
    </w:p>
    <w:p w:rsidR="00000000" w:rsidDel="00000000" w:rsidP="00000000" w:rsidRDefault="00000000" w:rsidRPr="00000000" w14:paraId="0000000D">
      <w:pPr>
        <w:numPr>
          <w:ilvl w:val="1"/>
          <w:numId w:val="1"/>
        </w:numPr>
        <w:spacing w:after="240" w:before="0" w:beforeAutospacing="0" w:line="259" w:lineRule="auto"/>
        <w:ind w:left="1440" w:hanging="360"/>
        <w:rPr>
          <w:rFonts w:ascii="Calibri" w:cs="Calibri" w:eastAsia="Calibri" w:hAnsi="Calibri"/>
        </w:rPr>
      </w:pPr>
      <w:r w:rsidDel="00000000" w:rsidR="00000000" w:rsidRPr="00000000">
        <w:rPr>
          <w:rFonts w:ascii="Calibri" w:cs="Calibri" w:eastAsia="Calibri" w:hAnsi="Calibri"/>
          <w:rtl w:val="0"/>
        </w:rPr>
        <w:t xml:space="preserve">Dimensions et forme compatibles avec la cuve intérieure pour permettre une répartition efficace de la chaleur.</w:t>
      </w:r>
    </w:p>
    <w:p w:rsidR="00000000" w:rsidDel="00000000" w:rsidP="00000000" w:rsidRDefault="00000000" w:rsidRPr="00000000" w14:paraId="0000000E">
      <w:pPr>
        <w:pStyle w:val="Heading3"/>
        <w:keepNext w:val="0"/>
        <w:keepLines w:val="0"/>
        <w:spacing w:before="360" w:line="259" w:lineRule="auto"/>
        <w:rPr>
          <w:rFonts w:ascii="Calibri" w:cs="Calibri" w:eastAsia="Calibri" w:hAnsi="Calibri"/>
          <w:color w:val="2f5496"/>
        </w:rPr>
      </w:pPr>
      <w:bookmarkStart w:colFirst="0" w:colLast="0" w:name="_1psi374b90cv" w:id="3"/>
      <w:bookmarkEnd w:id="3"/>
      <w:r w:rsidDel="00000000" w:rsidR="00000000" w:rsidRPr="00000000">
        <w:rPr>
          <w:rFonts w:ascii="Calibri" w:cs="Calibri" w:eastAsia="Calibri" w:hAnsi="Calibri"/>
          <w:color w:val="2f5496"/>
          <w:rtl w:val="0"/>
        </w:rPr>
        <w:t xml:space="preserve">Processus de recherche</w:t>
      </w:r>
    </w:p>
    <w:p w:rsidR="00000000" w:rsidDel="00000000" w:rsidP="00000000" w:rsidRDefault="00000000" w:rsidRPr="00000000" w14:paraId="0000000F">
      <w:pPr>
        <w:spacing w:after="240" w:before="240" w:line="259" w:lineRule="auto"/>
        <w:rPr>
          <w:rFonts w:ascii="Calibri" w:cs="Calibri" w:eastAsia="Calibri" w:hAnsi="Calibri"/>
        </w:rPr>
      </w:pPr>
      <w:r w:rsidDel="00000000" w:rsidR="00000000" w:rsidRPr="00000000">
        <w:rPr>
          <w:rFonts w:ascii="Calibri" w:cs="Calibri" w:eastAsia="Calibri" w:hAnsi="Calibri"/>
          <w:rtl w:val="0"/>
        </w:rPr>
        <w:t xml:space="preserve">Le processus de recherche a été réalisé de manière intensive, avec au moins deux journées complètes consacrées à l'exploration des options disponibles en ligne. Plusieurs défis ont été rencontrés lors de cette recherche :</w:t>
      </w:r>
    </w:p>
    <w:p w:rsidR="00000000" w:rsidDel="00000000" w:rsidP="00000000" w:rsidRDefault="00000000" w:rsidRPr="00000000" w14:paraId="00000010">
      <w:pPr>
        <w:numPr>
          <w:ilvl w:val="0"/>
          <w:numId w:val="2"/>
        </w:numPr>
        <w:spacing w:after="0" w:afterAutospacing="0" w:before="240" w:line="259" w:lineRule="auto"/>
        <w:ind w:left="720" w:hanging="360"/>
        <w:rPr>
          <w:rFonts w:ascii="Calibri" w:cs="Calibri" w:eastAsia="Calibri" w:hAnsi="Calibri"/>
        </w:rPr>
      </w:pPr>
      <w:r w:rsidDel="00000000" w:rsidR="00000000" w:rsidRPr="00000000">
        <w:rPr>
          <w:rFonts w:ascii="Calibri" w:cs="Calibri" w:eastAsia="Calibri" w:hAnsi="Calibri"/>
          <w:b w:val="1"/>
          <w:rtl w:val="0"/>
        </w:rPr>
        <w:t xml:space="preserve">Systèmes commerciaux complets :</w:t>
      </w:r>
      <w:r w:rsidDel="00000000" w:rsidR="00000000" w:rsidRPr="00000000">
        <w:rPr>
          <w:rFonts w:ascii="Calibri" w:cs="Calibri" w:eastAsia="Calibri" w:hAnsi="Calibri"/>
          <w:rtl w:val="0"/>
        </w:rPr>
        <w:t xml:space="preserve"> La plupart des systèmes conçus spécifiquement pour le bain-marie sont disponibles dans des tailles trop grandes pour les besoins du projet.</w:t>
      </w:r>
    </w:p>
    <w:p w:rsidR="00000000" w:rsidDel="00000000" w:rsidP="00000000" w:rsidRDefault="00000000" w:rsidRPr="00000000" w14:paraId="00000011">
      <w:pPr>
        <w:numPr>
          <w:ilvl w:val="0"/>
          <w:numId w:val="2"/>
        </w:numPr>
        <w:spacing w:after="0" w:afterAutospacing="0" w:before="0" w:beforeAutospacing="0" w:line="259" w:lineRule="auto"/>
        <w:ind w:left="720" w:hanging="360"/>
        <w:rPr>
          <w:rFonts w:ascii="Calibri" w:cs="Calibri" w:eastAsia="Calibri" w:hAnsi="Calibri"/>
        </w:rPr>
      </w:pPr>
      <w:r w:rsidDel="00000000" w:rsidR="00000000" w:rsidRPr="00000000">
        <w:rPr>
          <w:rFonts w:ascii="Calibri" w:cs="Calibri" w:eastAsia="Calibri" w:hAnsi="Calibri"/>
          <w:b w:val="1"/>
          <w:rtl w:val="0"/>
        </w:rPr>
        <w:t xml:space="preserve">Cuves de moins de 30 L :</w:t>
      </w:r>
      <w:r w:rsidDel="00000000" w:rsidR="00000000" w:rsidRPr="00000000">
        <w:rPr>
          <w:rFonts w:ascii="Calibri" w:cs="Calibri" w:eastAsia="Calibri" w:hAnsi="Calibri"/>
          <w:rtl w:val="0"/>
        </w:rPr>
        <w:t xml:space="preserve"> Les options disponibles dans cette gamme de capacité n'avaient pas une forme optimale pour l'implémentation du système.</w:t>
      </w:r>
    </w:p>
    <w:p w:rsidR="00000000" w:rsidDel="00000000" w:rsidP="00000000" w:rsidRDefault="00000000" w:rsidRPr="00000000" w14:paraId="00000012">
      <w:pPr>
        <w:numPr>
          <w:ilvl w:val="0"/>
          <w:numId w:val="2"/>
        </w:numPr>
        <w:spacing w:after="240" w:before="0" w:beforeAutospacing="0" w:line="259" w:lineRule="auto"/>
        <w:ind w:left="720" w:hanging="360"/>
        <w:rPr>
          <w:rFonts w:ascii="Calibri" w:cs="Calibri" w:eastAsia="Calibri" w:hAnsi="Calibri"/>
        </w:rPr>
      </w:pPr>
      <w:r w:rsidDel="00000000" w:rsidR="00000000" w:rsidRPr="00000000">
        <w:rPr>
          <w:rFonts w:ascii="Calibri" w:cs="Calibri" w:eastAsia="Calibri" w:hAnsi="Calibri"/>
          <w:b w:val="1"/>
          <w:rtl w:val="0"/>
        </w:rPr>
        <w:t xml:space="preserve">Disponibilité limitée :</w:t>
      </w:r>
      <w:r w:rsidDel="00000000" w:rsidR="00000000" w:rsidRPr="00000000">
        <w:rPr>
          <w:rFonts w:ascii="Calibri" w:cs="Calibri" w:eastAsia="Calibri" w:hAnsi="Calibri"/>
          <w:rtl w:val="0"/>
        </w:rPr>
        <w:t xml:space="preserve"> Trouver des cuves avec les dimensions et les matériaux requis auprès d'un même fournisseur s'est avéré être un défi considérable.</w:t>
      </w:r>
    </w:p>
    <w:p w:rsidR="00000000" w:rsidDel="00000000" w:rsidP="00000000" w:rsidRDefault="00000000" w:rsidRPr="00000000" w14:paraId="00000013">
      <w:pPr>
        <w:pStyle w:val="Heading3"/>
        <w:keepNext w:val="0"/>
        <w:keepLines w:val="0"/>
        <w:spacing w:before="360" w:line="259" w:lineRule="auto"/>
        <w:rPr>
          <w:rFonts w:ascii="Calibri" w:cs="Calibri" w:eastAsia="Calibri" w:hAnsi="Calibri"/>
          <w:color w:val="2f5496"/>
        </w:rPr>
      </w:pPr>
      <w:bookmarkStart w:colFirst="0" w:colLast="0" w:name="_2r1467hjimqb" w:id="4"/>
      <w:bookmarkEnd w:id="4"/>
      <w:r w:rsidDel="00000000" w:rsidR="00000000" w:rsidRPr="00000000">
        <w:rPr>
          <w:rFonts w:ascii="Calibri" w:cs="Calibri" w:eastAsia="Calibri" w:hAnsi="Calibri"/>
          <w:color w:val="2f5496"/>
          <w:rtl w:val="0"/>
        </w:rPr>
        <w:t xml:space="preserve">Sélection des cuves</w:t>
      </w:r>
    </w:p>
    <w:p w:rsidR="00000000" w:rsidDel="00000000" w:rsidP="00000000" w:rsidRDefault="00000000" w:rsidRPr="00000000" w14:paraId="00000014">
      <w:pPr>
        <w:spacing w:after="240" w:before="240" w:line="259" w:lineRule="auto"/>
        <w:rPr>
          <w:rFonts w:ascii="Calibri" w:cs="Calibri" w:eastAsia="Calibri" w:hAnsi="Calibri"/>
        </w:rPr>
      </w:pPr>
      <w:r w:rsidDel="00000000" w:rsidR="00000000" w:rsidRPr="00000000">
        <w:rPr>
          <w:rFonts w:ascii="Calibri" w:cs="Calibri" w:eastAsia="Calibri" w:hAnsi="Calibri"/>
          <w:rtl w:val="0"/>
        </w:rPr>
        <w:t xml:space="preserve">Après une recherche approfondie, deux cuves correspondant aux exigences ont été identifiées :</w:t>
      </w:r>
    </w:p>
    <w:p w:rsidR="00000000" w:rsidDel="00000000" w:rsidP="00000000" w:rsidRDefault="00000000" w:rsidRPr="00000000" w14:paraId="00000015">
      <w:pPr>
        <w:numPr>
          <w:ilvl w:val="0"/>
          <w:numId w:val="3"/>
        </w:numPr>
        <w:spacing w:after="0" w:afterAutospacing="0" w:before="240" w:line="259" w:lineRule="auto"/>
        <w:ind w:left="720" w:hanging="360"/>
        <w:rPr>
          <w:rFonts w:ascii="Calibri" w:cs="Calibri" w:eastAsia="Calibri" w:hAnsi="Calibri"/>
        </w:rPr>
      </w:pPr>
      <w:r w:rsidDel="00000000" w:rsidR="00000000" w:rsidRPr="00000000">
        <w:rPr>
          <w:rFonts w:ascii="Calibri" w:cs="Calibri" w:eastAsia="Calibri" w:hAnsi="Calibri"/>
          <w:b w:val="1"/>
          <w:rtl w:val="0"/>
        </w:rPr>
        <w:t xml:space="preserve">Cuve intérieure :</w:t>
      </w:r>
    </w:p>
    <w:p w:rsidR="00000000" w:rsidDel="00000000" w:rsidP="00000000" w:rsidRDefault="00000000" w:rsidRPr="00000000" w14:paraId="00000016">
      <w:pPr>
        <w:numPr>
          <w:ilvl w:val="1"/>
          <w:numId w:val="3"/>
        </w:numPr>
        <w:spacing w:after="0" w:afterAutospacing="0" w:before="0" w:beforeAutospacing="0" w:line="259" w:lineRule="auto"/>
        <w:ind w:left="1440" w:hanging="360"/>
        <w:rPr>
          <w:rFonts w:ascii="Calibri" w:cs="Calibri" w:eastAsia="Calibri" w:hAnsi="Calibri"/>
        </w:rPr>
      </w:pPr>
      <w:r w:rsidDel="00000000" w:rsidR="00000000" w:rsidRPr="00000000">
        <w:rPr>
          <w:rFonts w:ascii="Calibri" w:cs="Calibri" w:eastAsia="Calibri" w:hAnsi="Calibri"/>
          <w:rtl w:val="0"/>
        </w:rPr>
        <w:t xml:space="preserve">Capacité de </w:t>
      </w:r>
      <w:r w:rsidDel="00000000" w:rsidR="00000000" w:rsidRPr="00000000">
        <w:rPr>
          <w:rFonts w:ascii="Calibri" w:cs="Calibri" w:eastAsia="Calibri" w:hAnsi="Calibri"/>
          <w:b w:val="1"/>
          <w:rtl w:val="0"/>
        </w:rPr>
        <w:t xml:space="preserve">15,4 litres</w:t>
      </w:r>
      <w:r w:rsidDel="00000000" w:rsidR="00000000" w:rsidRPr="00000000">
        <w:rPr>
          <w:rFonts w:ascii="Calibri" w:cs="Calibri" w:eastAsia="Calibri" w:hAnsi="Calibri"/>
          <w:rtl w:val="0"/>
        </w:rPr>
        <w:t xml:space="preserve">.</w:t>
      </w:r>
    </w:p>
    <w:p w:rsidR="00000000" w:rsidDel="00000000" w:rsidP="00000000" w:rsidRDefault="00000000" w:rsidRPr="00000000" w14:paraId="00000017">
      <w:pPr>
        <w:numPr>
          <w:ilvl w:val="1"/>
          <w:numId w:val="3"/>
        </w:numPr>
        <w:spacing w:after="0" w:afterAutospacing="0" w:before="0" w:beforeAutospacing="0" w:line="259" w:lineRule="auto"/>
        <w:ind w:left="1440" w:hanging="360"/>
        <w:rPr>
          <w:rFonts w:ascii="Calibri" w:cs="Calibri" w:eastAsia="Calibri" w:hAnsi="Calibri"/>
        </w:rPr>
      </w:pPr>
      <w:r w:rsidDel="00000000" w:rsidR="00000000" w:rsidRPr="00000000">
        <w:rPr>
          <w:rFonts w:ascii="Calibri" w:cs="Calibri" w:eastAsia="Calibri" w:hAnsi="Calibri"/>
          <w:rtl w:val="0"/>
        </w:rPr>
        <w:t xml:space="preserve">Matériau : </w:t>
      </w:r>
      <w:r w:rsidDel="00000000" w:rsidR="00000000" w:rsidRPr="00000000">
        <w:rPr>
          <w:rFonts w:ascii="Calibri" w:cs="Calibri" w:eastAsia="Calibri" w:hAnsi="Calibri"/>
          <w:b w:val="1"/>
          <w:rtl w:val="0"/>
        </w:rPr>
        <w:t xml:space="preserve">acier inoxydable</w:t>
      </w:r>
      <w:r w:rsidDel="00000000" w:rsidR="00000000" w:rsidRPr="00000000">
        <w:rPr>
          <w:rFonts w:ascii="Calibri" w:cs="Calibri" w:eastAsia="Calibri" w:hAnsi="Calibri"/>
          <w:rtl w:val="0"/>
        </w:rPr>
        <w:t xml:space="preserve">.</w:t>
      </w:r>
    </w:p>
    <w:p w:rsidR="00000000" w:rsidDel="00000000" w:rsidP="00000000" w:rsidRDefault="00000000" w:rsidRPr="00000000" w14:paraId="00000018">
      <w:pPr>
        <w:numPr>
          <w:ilvl w:val="1"/>
          <w:numId w:val="3"/>
        </w:numPr>
        <w:spacing w:after="0" w:afterAutospacing="0" w:before="0" w:beforeAutospacing="0" w:line="259" w:lineRule="auto"/>
        <w:ind w:left="1440" w:hanging="360"/>
        <w:rPr>
          <w:rFonts w:ascii="Calibri" w:cs="Calibri" w:eastAsia="Calibri" w:hAnsi="Calibri"/>
        </w:rPr>
      </w:pPr>
      <w:r w:rsidDel="00000000" w:rsidR="00000000" w:rsidRPr="00000000">
        <w:rPr>
          <w:rFonts w:ascii="Calibri" w:cs="Calibri" w:eastAsia="Calibri" w:hAnsi="Calibri"/>
          <w:rtl w:val="0"/>
        </w:rPr>
        <w:t xml:space="preserve">Forme </w:t>
      </w:r>
      <w:r w:rsidDel="00000000" w:rsidR="00000000" w:rsidRPr="00000000">
        <w:rPr>
          <w:rFonts w:ascii="Calibri" w:cs="Calibri" w:eastAsia="Calibri" w:hAnsi="Calibri"/>
          <w:b w:val="1"/>
          <w:rtl w:val="0"/>
        </w:rPr>
        <w:t xml:space="preserve">cylindrique</w:t>
      </w:r>
      <w:r w:rsidDel="00000000" w:rsidR="00000000" w:rsidRPr="00000000">
        <w:rPr>
          <w:rFonts w:ascii="Calibri" w:cs="Calibri" w:eastAsia="Calibri" w:hAnsi="Calibri"/>
          <w:rtl w:val="0"/>
        </w:rPr>
        <w:t xml:space="preserve">, permettant une répartition uniforme de la chaleur et une compatibilité avec la conception du système.</w:t>
      </w:r>
    </w:p>
    <w:p w:rsidR="00000000" w:rsidDel="00000000" w:rsidP="00000000" w:rsidRDefault="00000000" w:rsidRPr="00000000" w14:paraId="00000019">
      <w:pPr>
        <w:numPr>
          <w:ilvl w:val="0"/>
          <w:numId w:val="3"/>
        </w:numPr>
        <w:spacing w:after="0" w:afterAutospacing="0" w:before="0" w:beforeAutospacing="0" w:line="259" w:lineRule="auto"/>
        <w:ind w:left="720" w:hanging="360"/>
        <w:rPr>
          <w:rFonts w:ascii="Calibri" w:cs="Calibri" w:eastAsia="Calibri" w:hAnsi="Calibri"/>
        </w:rPr>
      </w:pPr>
      <w:r w:rsidDel="00000000" w:rsidR="00000000" w:rsidRPr="00000000">
        <w:rPr>
          <w:rFonts w:ascii="Calibri" w:cs="Calibri" w:eastAsia="Calibri" w:hAnsi="Calibri"/>
          <w:b w:val="1"/>
          <w:rtl w:val="0"/>
        </w:rPr>
        <w:t xml:space="preserve">Cuve extérieure :</w:t>
      </w:r>
    </w:p>
    <w:p w:rsidR="00000000" w:rsidDel="00000000" w:rsidP="00000000" w:rsidRDefault="00000000" w:rsidRPr="00000000" w14:paraId="0000001A">
      <w:pPr>
        <w:numPr>
          <w:ilvl w:val="1"/>
          <w:numId w:val="3"/>
        </w:numPr>
        <w:spacing w:after="0" w:afterAutospacing="0" w:before="0" w:beforeAutospacing="0" w:line="259" w:lineRule="auto"/>
        <w:ind w:left="1440" w:hanging="360"/>
        <w:rPr>
          <w:rFonts w:ascii="Calibri" w:cs="Calibri" w:eastAsia="Calibri" w:hAnsi="Calibri"/>
        </w:rPr>
      </w:pPr>
      <w:r w:rsidDel="00000000" w:rsidR="00000000" w:rsidRPr="00000000">
        <w:rPr>
          <w:rFonts w:ascii="Calibri" w:cs="Calibri" w:eastAsia="Calibri" w:hAnsi="Calibri"/>
          <w:rtl w:val="0"/>
        </w:rPr>
        <w:t xml:space="preserve">Capacité de </w:t>
      </w:r>
      <w:r w:rsidDel="00000000" w:rsidR="00000000" w:rsidRPr="00000000">
        <w:rPr>
          <w:rFonts w:ascii="Calibri" w:cs="Calibri" w:eastAsia="Calibri" w:hAnsi="Calibri"/>
          <w:b w:val="1"/>
          <w:rtl w:val="0"/>
        </w:rPr>
        <w:t xml:space="preserve">35 litres</w:t>
      </w:r>
      <w:r w:rsidDel="00000000" w:rsidR="00000000" w:rsidRPr="00000000">
        <w:rPr>
          <w:rFonts w:ascii="Calibri" w:cs="Calibri" w:eastAsia="Calibri" w:hAnsi="Calibri"/>
          <w:rtl w:val="0"/>
        </w:rPr>
        <w:t xml:space="preserve">.</w:t>
      </w:r>
    </w:p>
    <w:p w:rsidR="00000000" w:rsidDel="00000000" w:rsidP="00000000" w:rsidRDefault="00000000" w:rsidRPr="00000000" w14:paraId="0000001B">
      <w:pPr>
        <w:numPr>
          <w:ilvl w:val="1"/>
          <w:numId w:val="3"/>
        </w:numPr>
        <w:spacing w:after="0" w:afterAutospacing="0" w:before="0" w:beforeAutospacing="0" w:line="259" w:lineRule="auto"/>
        <w:ind w:left="1440" w:hanging="360"/>
        <w:rPr>
          <w:rFonts w:ascii="Calibri" w:cs="Calibri" w:eastAsia="Calibri" w:hAnsi="Calibri"/>
        </w:rPr>
      </w:pPr>
      <w:r w:rsidDel="00000000" w:rsidR="00000000" w:rsidRPr="00000000">
        <w:rPr>
          <w:rFonts w:ascii="Calibri" w:cs="Calibri" w:eastAsia="Calibri" w:hAnsi="Calibri"/>
          <w:rtl w:val="0"/>
        </w:rPr>
        <w:t xml:space="preserve">Matériau : </w:t>
      </w:r>
      <w:r w:rsidDel="00000000" w:rsidR="00000000" w:rsidRPr="00000000">
        <w:rPr>
          <w:rFonts w:ascii="Calibri" w:cs="Calibri" w:eastAsia="Calibri" w:hAnsi="Calibri"/>
          <w:b w:val="1"/>
          <w:rtl w:val="0"/>
        </w:rPr>
        <w:t xml:space="preserve">acier inoxydable</w:t>
      </w:r>
      <w:r w:rsidDel="00000000" w:rsidR="00000000" w:rsidRPr="00000000">
        <w:rPr>
          <w:rFonts w:ascii="Calibri" w:cs="Calibri" w:eastAsia="Calibri" w:hAnsi="Calibri"/>
          <w:rtl w:val="0"/>
        </w:rPr>
        <w:t xml:space="preserve">, garantissant la résistance nécessaire pour les soudures requises.</w:t>
      </w:r>
    </w:p>
    <w:p w:rsidR="00000000" w:rsidDel="00000000" w:rsidP="00000000" w:rsidRDefault="00000000" w:rsidRPr="00000000" w14:paraId="0000001C">
      <w:pPr>
        <w:numPr>
          <w:ilvl w:val="1"/>
          <w:numId w:val="3"/>
        </w:numPr>
        <w:spacing w:after="240" w:before="0" w:beforeAutospacing="0" w:line="259" w:lineRule="auto"/>
        <w:ind w:left="1440" w:hanging="360"/>
        <w:rPr>
          <w:rFonts w:ascii="Calibri" w:cs="Calibri" w:eastAsia="Calibri" w:hAnsi="Calibri"/>
        </w:rPr>
      </w:pPr>
      <w:r w:rsidDel="00000000" w:rsidR="00000000" w:rsidRPr="00000000">
        <w:rPr>
          <w:rFonts w:ascii="Calibri" w:cs="Calibri" w:eastAsia="Calibri" w:hAnsi="Calibri"/>
          <w:rtl w:val="0"/>
        </w:rPr>
        <w:t xml:space="preserve">Également de </w:t>
      </w:r>
      <w:r w:rsidDel="00000000" w:rsidR="00000000" w:rsidRPr="00000000">
        <w:rPr>
          <w:rFonts w:ascii="Calibri" w:cs="Calibri" w:eastAsia="Calibri" w:hAnsi="Calibri"/>
          <w:b w:val="1"/>
          <w:rtl w:val="0"/>
        </w:rPr>
        <w:t xml:space="preserve">forme cylindrique</w:t>
      </w:r>
      <w:r w:rsidDel="00000000" w:rsidR="00000000" w:rsidRPr="00000000">
        <w:rPr>
          <w:rFonts w:ascii="Calibri" w:cs="Calibri" w:eastAsia="Calibri" w:hAnsi="Calibri"/>
          <w:rtl w:val="0"/>
        </w:rPr>
        <w:t xml:space="preserve">, facilitant l'installation du système de bain-marie.</w:t>
      </w:r>
    </w:p>
    <w:p w:rsidR="00000000" w:rsidDel="00000000" w:rsidP="00000000" w:rsidRDefault="00000000" w:rsidRPr="00000000" w14:paraId="0000001D">
      <w:pPr>
        <w:pStyle w:val="Heading3"/>
        <w:keepNext w:val="0"/>
        <w:keepLines w:val="0"/>
        <w:spacing w:before="360" w:line="259" w:lineRule="auto"/>
        <w:rPr>
          <w:rFonts w:ascii="Calibri" w:cs="Calibri" w:eastAsia="Calibri" w:hAnsi="Calibri"/>
          <w:color w:val="2f5496"/>
        </w:rPr>
      </w:pPr>
      <w:bookmarkStart w:colFirst="0" w:colLast="0" w:name="_bv1esgxkfcbq" w:id="5"/>
      <w:bookmarkEnd w:id="5"/>
      <w:r w:rsidDel="00000000" w:rsidR="00000000" w:rsidRPr="00000000">
        <w:rPr>
          <w:rFonts w:ascii="Calibri" w:cs="Calibri" w:eastAsia="Calibri" w:hAnsi="Calibri"/>
          <w:color w:val="2f5496"/>
          <w:rtl w:val="0"/>
        </w:rPr>
        <w:t xml:space="preserve">Conclusion</w:t>
      </w:r>
    </w:p>
    <w:p w:rsidR="00000000" w:rsidDel="00000000" w:rsidP="00000000" w:rsidRDefault="00000000" w:rsidRPr="00000000" w14:paraId="0000001E">
      <w:pPr>
        <w:spacing w:after="240" w:before="240" w:line="259" w:lineRule="auto"/>
        <w:rPr>
          <w:rFonts w:ascii="Calibri" w:cs="Calibri" w:eastAsia="Calibri" w:hAnsi="Calibri"/>
        </w:rPr>
      </w:pPr>
      <w:r w:rsidDel="00000000" w:rsidR="00000000" w:rsidRPr="00000000">
        <w:rPr>
          <w:rFonts w:ascii="Calibri" w:cs="Calibri" w:eastAsia="Calibri" w:hAnsi="Calibri"/>
          <w:rtl w:val="0"/>
        </w:rPr>
        <w:t xml:space="preserve">Le processus de recherche et de sélection des cuves adaptées au système de bain-marie a nécessité un effort considérable en raison des contraintes de taille, de matériau et de disponibilité. Cependant, après une évaluation détaillée des options disponibles, deux récipients répondant aux exigences techniques du projet ont été trouvés.</w:t>
      </w:r>
    </w:p>
    <w:p w:rsidR="00000000" w:rsidDel="00000000" w:rsidP="00000000" w:rsidRDefault="00000000" w:rsidRPr="00000000" w14:paraId="0000001F">
      <w:pPr>
        <w:spacing w:after="240" w:before="240" w:line="259" w:lineRule="auto"/>
        <w:rPr>
          <w:rFonts w:ascii="Calibri" w:cs="Calibri" w:eastAsia="Calibri" w:hAnsi="Calibri"/>
        </w:rPr>
      </w:pPr>
      <w:r w:rsidDel="00000000" w:rsidR="00000000" w:rsidRPr="00000000">
        <w:rPr>
          <w:rFonts w:ascii="Calibri" w:cs="Calibri" w:eastAsia="Calibri" w:hAnsi="Calibri"/>
          <w:rtl w:val="0"/>
        </w:rPr>
        <w:t xml:space="preserve">Cette recherche a démontré l'importance d'un examen minutieux, prenant en compte plusieurs facteurs, y compris la compatibilité des matériaux, la facilité d'assemblage et l'optimisation de l'espace et du transfert thermique dans le système final.</w:t>
      </w:r>
    </w:p>
    <w:p w:rsidR="00000000" w:rsidDel="00000000" w:rsidP="00000000" w:rsidRDefault="00000000" w:rsidRPr="00000000" w14:paraId="00000020">
      <w:pPr>
        <w:spacing w:after="240" w:before="240" w:line="259" w:lineRule="auto"/>
        <w:rPr>
          <w:rFonts w:ascii="Calibri" w:cs="Calibri" w:eastAsia="Calibri" w:hAnsi="Calibri"/>
        </w:rPr>
      </w:pPr>
      <w:r w:rsidDel="00000000" w:rsidR="00000000" w:rsidRPr="00000000">
        <w:rPr>
          <w:rFonts w:ascii="Calibri" w:cs="Calibri" w:eastAsia="Calibri" w:hAnsi="Calibri"/>
          <w:rtl w:val="0"/>
        </w:rPr>
        <w:t xml:space="preserve">Bien que la forme des cuves soit adaptée comme point de départ, certaines opérations seront nécessaires pour les adapter au projet. Parmi les modifications envisagées, on peut citer la soudure de poignées sur la cuve extérieure pour une manipulation plus aisée, la création d'un trou pour insérer la résistance chauffante, ainsi que d'autres ajustements spécifiques au bon fonctionnement du système.</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pStyle w:val="Heading3"/>
        <w:keepNext w:val="0"/>
        <w:keepLines w:val="0"/>
        <w:spacing w:before="360" w:line="259" w:lineRule="auto"/>
        <w:rPr>
          <w:rFonts w:ascii="Calibri" w:cs="Calibri" w:eastAsia="Calibri" w:hAnsi="Calibri"/>
          <w:color w:val="2f5496"/>
        </w:rPr>
      </w:pPr>
      <w:bookmarkStart w:colFirst="0" w:colLast="0" w:name="_fp6yjopxussm" w:id="6"/>
      <w:bookmarkEnd w:id="6"/>
      <w:r w:rsidDel="00000000" w:rsidR="00000000" w:rsidRPr="00000000">
        <w:rPr>
          <w:rFonts w:ascii="Calibri" w:cs="Calibri" w:eastAsia="Calibri" w:hAnsi="Calibri"/>
          <w:color w:val="2f5496"/>
          <w:rtl w:val="0"/>
        </w:rPr>
        <w:t xml:space="preserve">Cuves explorées</w:t>
      </w:r>
    </w:p>
    <w:p w:rsidR="00000000" w:rsidDel="00000000" w:rsidP="00000000" w:rsidRDefault="00000000" w:rsidRPr="00000000" w14:paraId="00000039">
      <w:pPr>
        <w:spacing w:after="160" w:line="259" w:lineRule="auto"/>
        <w:rPr>
          <w:rFonts w:ascii="Calibri" w:cs="Calibri" w:eastAsia="Calibri" w:hAnsi="Calibri"/>
        </w:rPr>
      </w:pPr>
      <w:hyperlink r:id="rId6">
        <w:r w:rsidDel="00000000" w:rsidR="00000000" w:rsidRPr="00000000">
          <w:rPr>
            <w:rFonts w:ascii="Calibri" w:cs="Calibri" w:eastAsia="Calibri" w:hAnsi="Calibri"/>
            <w:color w:val="1155cc"/>
            <w:u w:val="single"/>
            <w:rtl w:val="0"/>
          </w:rPr>
          <w:t xml:space="preserve">https://technisourcing.com/cuves-industrielles-inox/?gad_source=1&amp;gbraid=0AAAAADoGIpYezOe4aT0nsV1JB0MMwNpgi&amp;gclid=CjwKCAjwn6LABhBSEiwAsNJrjlp4Q-ReoLSUz9lzxRvy2WHEin-bbh0Y-918RWNq0cQEFyT8I5VZNBoC2kkQAvD_BwE</w:t>
        </w:r>
      </w:hyperlink>
      <w:r w:rsidDel="00000000" w:rsidR="00000000" w:rsidRPr="00000000">
        <w:rPr>
          <w:rtl w:val="0"/>
        </w:rPr>
      </w:r>
    </w:p>
    <w:p w:rsidR="00000000" w:rsidDel="00000000" w:rsidP="00000000" w:rsidRDefault="00000000" w:rsidRPr="00000000" w14:paraId="0000003A">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B">
      <w:pPr>
        <w:spacing w:after="160" w:line="259" w:lineRule="auto"/>
        <w:rPr>
          <w:rFonts w:ascii="Calibri" w:cs="Calibri" w:eastAsia="Calibri" w:hAnsi="Calibri"/>
        </w:rPr>
      </w:pPr>
      <w:hyperlink r:id="rId7">
        <w:r w:rsidDel="00000000" w:rsidR="00000000" w:rsidRPr="00000000">
          <w:rPr>
            <w:rFonts w:ascii="Calibri" w:cs="Calibri" w:eastAsia="Calibri" w:hAnsi="Calibri"/>
            <w:color w:val="1155cc"/>
            <w:u w:val="single"/>
            <w:rtl w:val="0"/>
          </w:rPr>
          <w:t xml:space="preserve">https://groupe-sh.fr/cuves-inox/?gad_source=1&amp;gbraid=0AAAAADb4lOos-4N-ViJuL1lvsT2GKoUlI&amp;gclid=CjwKCAjwn6LABhBSEiwAsNJrjrZNd5XLBblbgxvWYS1pdz8aPk3Z_hgpiNdEH40hLj6VYKVwfj3WnhoCLPMQAvD_BwE</w:t>
        </w:r>
      </w:hyperlink>
      <w:r w:rsidDel="00000000" w:rsidR="00000000" w:rsidRPr="00000000">
        <w:rPr>
          <w:rtl w:val="0"/>
        </w:rPr>
      </w:r>
    </w:p>
    <w:p w:rsidR="00000000" w:rsidDel="00000000" w:rsidP="00000000" w:rsidRDefault="00000000" w:rsidRPr="00000000" w14:paraId="0000003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D">
      <w:pPr>
        <w:spacing w:after="160" w:line="259" w:lineRule="auto"/>
        <w:rPr>
          <w:rFonts w:ascii="Calibri" w:cs="Calibri" w:eastAsia="Calibri" w:hAnsi="Calibri"/>
        </w:rPr>
      </w:pPr>
      <w:hyperlink r:id="rId8">
        <w:r w:rsidDel="00000000" w:rsidR="00000000" w:rsidRPr="00000000">
          <w:rPr>
            <w:rFonts w:ascii="Calibri" w:cs="Calibri" w:eastAsia="Calibri" w:hAnsi="Calibri"/>
            <w:color w:val="1155cc"/>
            <w:u w:val="single"/>
            <w:rtl w:val="0"/>
          </w:rPr>
          <w:t xml:space="preserve">https://www.toscanainox.com/fr/conteneurs-huile/?campaign=22325584922&amp;content=&amp;keyword=&amp;gad_source=1&amp;gbraid=0AAAAApebg03629pDWt_Rcqkvil_zKDoVf&amp;gclid=CjwKCAjwn6LABhBSEiwAsNJrjgRDNe-wyL3B2Ec0pLfvVYBZqzmD5TvH4iIPR5mMCFKuSvZjBTG2QxoCNHQQAvD_BwE</w:t>
        </w:r>
      </w:hyperlink>
      <w:r w:rsidDel="00000000" w:rsidR="00000000" w:rsidRPr="00000000">
        <w:rPr>
          <w:rtl w:val="0"/>
        </w:rPr>
      </w:r>
    </w:p>
    <w:p w:rsidR="00000000" w:rsidDel="00000000" w:rsidP="00000000" w:rsidRDefault="00000000" w:rsidRPr="00000000" w14:paraId="0000003E">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F">
      <w:pPr>
        <w:spacing w:after="160" w:line="259" w:lineRule="auto"/>
        <w:rPr>
          <w:rFonts w:ascii="Calibri" w:cs="Calibri" w:eastAsia="Calibri" w:hAnsi="Calibri"/>
        </w:rPr>
      </w:pPr>
      <w:hyperlink r:id="rId9">
        <w:r w:rsidDel="00000000" w:rsidR="00000000" w:rsidRPr="00000000">
          <w:rPr>
            <w:rFonts w:ascii="Calibri" w:cs="Calibri" w:eastAsia="Calibri" w:hAnsi="Calibri"/>
            <w:color w:val="1155cc"/>
            <w:u w:val="single"/>
            <w:rtl w:val="0"/>
          </w:rPr>
          <w:t xml:space="preserve">https://herpasa.com/fr/cuves?gad_source=1&amp;gbraid=0AAAAADFZYtd555Rr30k5PEyGsQDxMtafq&amp;gclid=CjwKCAjwn6LABhBSEiwAsNJrjh2E-bxvBrvrANq1vDkWPEKGUsijpgdDmwJJJzdt5uAIJjvBH9qfWRoCJ6cQAvD_BwE</w:t>
        </w:r>
      </w:hyperlink>
      <w:r w:rsidDel="00000000" w:rsidR="00000000" w:rsidRPr="00000000">
        <w:rPr>
          <w:rtl w:val="0"/>
        </w:rPr>
      </w:r>
    </w:p>
    <w:p w:rsidR="00000000" w:rsidDel="00000000" w:rsidP="00000000" w:rsidRDefault="00000000" w:rsidRPr="00000000" w14:paraId="00000040">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41">
      <w:pPr>
        <w:spacing w:after="160" w:line="259" w:lineRule="auto"/>
        <w:rPr>
          <w:rFonts w:ascii="Calibri" w:cs="Calibri" w:eastAsia="Calibri" w:hAnsi="Calibri"/>
        </w:rPr>
      </w:pPr>
      <w:hyperlink r:id="rId10">
        <w:r w:rsidDel="00000000" w:rsidR="00000000" w:rsidRPr="00000000">
          <w:rPr>
            <w:rFonts w:ascii="Calibri" w:cs="Calibri" w:eastAsia="Calibri" w:hAnsi="Calibri"/>
            <w:color w:val="1155cc"/>
            <w:u w:val="single"/>
            <w:rtl w:val="0"/>
          </w:rPr>
          <w:t xml:space="preserve">https://www.vorwerk.com/fr/fr/c/vorwerk/produits/thermomix/thermomix-tm6</w:t>
        </w:r>
      </w:hyperlink>
      <w:r w:rsidDel="00000000" w:rsidR="00000000" w:rsidRPr="00000000">
        <w:rPr>
          <w:rtl w:val="0"/>
        </w:rPr>
      </w:r>
    </w:p>
    <w:p w:rsidR="00000000" w:rsidDel="00000000" w:rsidP="00000000" w:rsidRDefault="00000000" w:rsidRPr="00000000" w14:paraId="0000004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43">
      <w:pPr>
        <w:spacing w:after="160" w:line="259" w:lineRule="auto"/>
        <w:rPr>
          <w:rFonts w:ascii="Calibri" w:cs="Calibri" w:eastAsia="Calibri" w:hAnsi="Calibri"/>
        </w:rPr>
      </w:pPr>
      <w:hyperlink r:id="rId11">
        <w:r w:rsidDel="00000000" w:rsidR="00000000" w:rsidRPr="00000000">
          <w:rPr>
            <w:rFonts w:ascii="Calibri" w:cs="Calibri" w:eastAsia="Calibri" w:hAnsi="Calibri"/>
            <w:color w:val="1155cc"/>
            <w:u w:val="single"/>
            <w:rtl w:val="0"/>
          </w:rPr>
          <w:t xml:space="preserve">https://embouteille.com/cuves-inox/326-cuve-inox-30l.html</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44">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45">
      <w:pPr>
        <w:spacing w:after="160" w:line="259" w:lineRule="auto"/>
        <w:rPr>
          <w:rFonts w:ascii="Calibri" w:cs="Calibri" w:eastAsia="Calibri" w:hAnsi="Calibri"/>
        </w:rPr>
      </w:pPr>
      <w:hyperlink r:id="rId12">
        <w:r w:rsidDel="00000000" w:rsidR="00000000" w:rsidRPr="00000000">
          <w:rPr>
            <w:rFonts w:ascii="Calibri" w:cs="Calibri" w:eastAsia="Calibri" w:hAnsi="Calibri"/>
            <w:color w:val="1155cc"/>
            <w:u w:val="single"/>
            <w:rtl w:val="0"/>
          </w:rPr>
          <w:t xml:space="preserve">https://www.autobrasseur.fr/fermenteur-inox/1840-cuve-de-fermentation-30l-en-inox-brew-monk.html</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46">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47">
      <w:pPr>
        <w:spacing w:after="160" w:line="259" w:lineRule="auto"/>
        <w:rPr>
          <w:rFonts w:ascii="Calibri" w:cs="Calibri" w:eastAsia="Calibri" w:hAnsi="Calibri"/>
        </w:rPr>
      </w:pPr>
      <w:hyperlink r:id="rId13">
        <w:r w:rsidDel="00000000" w:rsidR="00000000" w:rsidRPr="00000000">
          <w:rPr>
            <w:rFonts w:ascii="Calibri" w:cs="Calibri" w:eastAsia="Calibri" w:hAnsi="Calibri"/>
            <w:color w:val="1155cc"/>
            <w:u w:val="single"/>
            <w:rtl w:val="0"/>
          </w:rPr>
          <w:t xml:space="preserve">https://www.tiendainvia.com/fr/fonds-pli%C3%A9/487-futs-inox-30-litres.html</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48">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49">
      <w:pPr>
        <w:spacing w:after="160" w:line="259" w:lineRule="auto"/>
        <w:rPr>
          <w:rFonts w:ascii="Calibri" w:cs="Calibri" w:eastAsia="Calibri" w:hAnsi="Calibri"/>
        </w:rPr>
      </w:pPr>
      <w:hyperlink r:id="rId14">
        <w:r w:rsidDel="00000000" w:rsidR="00000000" w:rsidRPr="00000000">
          <w:rPr>
            <w:rFonts w:ascii="Calibri" w:cs="Calibri" w:eastAsia="Calibri" w:hAnsi="Calibri"/>
            <w:color w:val="1155cc"/>
            <w:u w:val="single"/>
            <w:rtl w:val="0"/>
          </w:rPr>
          <w:t xml:space="preserve">https://thepackstock.eu/fr-fr/products/cuba-inox-30-litros</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4A">
      <w:pPr>
        <w:rPr/>
      </w:pPr>
      <w:r w:rsidDel="00000000" w:rsidR="00000000" w:rsidRPr="00000000">
        <w:rPr>
          <w:rtl w:val="0"/>
        </w:rPr>
        <w:t xml:space="preserve">Et autres</w:t>
      </w:r>
      <w:r w:rsidDel="00000000" w:rsidR="00000000" w:rsidRPr="00000000">
        <w:rPr>
          <w:rtl w:val="0"/>
        </w:rPr>
      </w:r>
    </w:p>
    <w:sectPr>
      <w:headerReference r:id="rId15"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embouteille.com/cuves-inox/326-cuve-inox-30l.html" TargetMode="External"/><Relationship Id="rId10" Type="http://schemas.openxmlformats.org/officeDocument/2006/relationships/hyperlink" Target="https://www.vorwerk.com/fr/fr/c/vorwerk/produits/thermomix/thermomix-tm6" TargetMode="External"/><Relationship Id="rId13" Type="http://schemas.openxmlformats.org/officeDocument/2006/relationships/hyperlink" Target="https://www.tiendainvia.com/fr/fonds-pli%C3%A9/487-futs-inox-30-litres.html" TargetMode="External"/><Relationship Id="rId12" Type="http://schemas.openxmlformats.org/officeDocument/2006/relationships/hyperlink" Target="https://www.autobrasseur.fr/fermenteur-inox/1840-cuve-de-fermentation-30l-en-inox-brew-monk.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herpasa.com/fr/cuves?gad_source=1&amp;gbraid=0AAAAADFZYtd555Rr30k5PEyGsQDxMtafq&amp;gclid=CjwKCAjwn6LABhBSEiwAsNJrjh2E-bxvBrvrANq1vDkWPEKGUsijpgdDmwJJJzdt5uAIJjvBH9qfWRoCJ6cQAvD_BwE" TargetMode="External"/><Relationship Id="rId15" Type="http://schemas.openxmlformats.org/officeDocument/2006/relationships/header" Target="header1.xml"/><Relationship Id="rId14" Type="http://schemas.openxmlformats.org/officeDocument/2006/relationships/hyperlink" Target="https://thepackstock.eu/fr-fr/products/cuba-inox-30-litros" TargetMode="External"/><Relationship Id="rId5" Type="http://schemas.openxmlformats.org/officeDocument/2006/relationships/styles" Target="styles.xml"/><Relationship Id="rId6" Type="http://schemas.openxmlformats.org/officeDocument/2006/relationships/hyperlink" Target="https://technisourcing.com/cuves-industrielles-inox/?gad_source=1&amp;gbraid=0AAAAADoGIpYezOe4aT0nsV1JB0MMwNpgi&amp;gclid=CjwKCAjwn6LABhBSEiwAsNJrjlp4Q-ReoLSUz9lzxRvy2WHEin-bbh0Y-918RWNq0cQEFyT8I5VZNBoC2kkQAvD_BwE" TargetMode="External"/><Relationship Id="rId7" Type="http://schemas.openxmlformats.org/officeDocument/2006/relationships/hyperlink" Target="https://groupe-sh.fr/cuves-inox/?gad_source=1&amp;gbraid=0AAAAADb4lOos-4N-ViJuL1lvsT2GKoUlI&amp;gclid=CjwKCAjwn6LABhBSEiwAsNJrjrZNd5XLBblbgxvWYS1pdz8aPk3Z_hgpiNdEH40hLj6VYKVwfj3WnhoCLPMQAvD_BwE" TargetMode="External"/><Relationship Id="rId8" Type="http://schemas.openxmlformats.org/officeDocument/2006/relationships/hyperlink" Target="https://www.toscanainox.com/fr/conteneurs-huile/?campaign=22325584922&amp;content=&amp;keyword=&amp;gad_source=1&amp;gbraid=0AAAAApebg03629pDWt_Rcqkvil_zKDoVf&amp;gclid=CjwKCAjwn6LABhBSEiwAsNJrjgRDNe-wyL3B2Ec0pLfvVYBZqzmD5TvH4iIPR5mMCFKuSvZjBTG2QxoCNHQQAvD_Bw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