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Explication calcul pour le schéma électrique :</w:t>
      </w:r>
    </w:p>
    <w:p w:rsidR="00000000" w:rsidDel="00000000" w:rsidP="00000000" w:rsidRDefault="00000000" w:rsidRPr="00000000" w14:paraId="00000002">
      <w:pPr>
        <w:jc w:val="both"/>
        <w:rPr>
          <w:b w:val="1"/>
          <w:bCs w:val="1"/>
          <w:sz w:val="28"/>
          <w:szCs w:val="28"/>
          <w:u w:val="single"/>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Les calculs sont </w:t>
      </w:r>
      <w:r w:rsidDel="00000000" w:rsidR="00000000" w:rsidRPr="00000000">
        <w:rPr>
          <w:sz w:val="24"/>
          <w:szCs w:val="24"/>
          <w:rtl w:val="0"/>
        </w:rPr>
        <w:t xml:space="preserve">automatisé</w:t>
      </w:r>
      <w:r w:rsidDel="00000000" w:rsidR="00000000" w:rsidRPr="00000000">
        <w:rPr>
          <w:sz w:val="24"/>
          <w:szCs w:val="24"/>
          <w:rtl w:val="0"/>
        </w:rPr>
        <w:t xml:space="preserve"> grâce à un “Google Sheet”. Il a pour but de calculer de manière efficace et rapide, premièrement les valeurs des seuils Haut et Bas et ensuite de trouver les triplés de valeurs de résistance. Ce document explique comment il fonctionne et comment l’utiliser.</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8"/>
          <w:szCs w:val="28"/>
        </w:rPr>
      </w:pPr>
      <w:r w:rsidDel="00000000" w:rsidR="00000000" w:rsidRPr="00000000">
        <w:rPr>
          <w:sz w:val="28"/>
          <w:szCs w:val="28"/>
          <w:rtl w:val="0"/>
        </w:rPr>
        <w:t xml:space="preserve">Préquel</w:t>
      </w:r>
    </w:p>
    <w:p w:rsidR="00000000" w:rsidDel="00000000" w:rsidP="00000000" w:rsidRDefault="00000000" w:rsidRPr="00000000" w14:paraId="00000006">
      <w:pPr>
        <w:ind w:left="720" w:firstLine="0"/>
        <w:jc w:val="both"/>
        <w:rPr>
          <w:sz w:val="28"/>
          <w:szCs w:val="28"/>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Les cases grises claires sont les seules à être a modifiées. Les cases grises foncées, elles, sont celles où des formules sont remplies. Elles utilisent les données dans les cases grises claires.</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sz w:val="28"/>
          <w:szCs w:val="28"/>
        </w:rPr>
      </w:pPr>
      <w:r w:rsidDel="00000000" w:rsidR="00000000" w:rsidRPr="00000000">
        <w:rPr>
          <w:sz w:val="28"/>
          <w:szCs w:val="28"/>
          <w:rtl w:val="0"/>
        </w:rPr>
        <w:t xml:space="preserve">Page d’accueil</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Cette page est ici pour montrer le schéma électrique de la partie commande.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sz w:val="28"/>
          <w:szCs w:val="28"/>
        </w:rPr>
      </w:pPr>
      <w:r w:rsidDel="00000000" w:rsidR="00000000" w:rsidRPr="00000000">
        <w:rPr>
          <w:sz w:val="28"/>
          <w:szCs w:val="28"/>
          <w:rtl w:val="0"/>
        </w:rPr>
        <w:t xml:space="preserve">Page 2 : Valeurs des Seuils</w:t>
      </w:r>
    </w:p>
    <w:p w:rsidR="00000000" w:rsidDel="00000000" w:rsidP="00000000" w:rsidRDefault="00000000" w:rsidRPr="00000000" w14:paraId="0000000E">
      <w:pPr>
        <w:jc w:val="both"/>
        <w:rPr>
          <w:sz w:val="28"/>
          <w:szCs w:val="28"/>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La thermistance est montée dans un pont diviseur de tension. En fonction de la tension d’alimentation (V</w:t>
      </w:r>
      <w:r w:rsidDel="00000000" w:rsidR="00000000" w:rsidRPr="00000000">
        <w:rPr>
          <w:sz w:val="24"/>
          <w:szCs w:val="24"/>
          <w:vertAlign w:val="subscript"/>
          <w:rtl w:val="0"/>
        </w:rPr>
        <w:t xml:space="preserve">alim</w:t>
      </w:r>
      <w:r w:rsidDel="00000000" w:rsidR="00000000" w:rsidRPr="00000000">
        <w:rPr>
          <w:sz w:val="24"/>
          <w:szCs w:val="24"/>
          <w:rtl w:val="0"/>
        </w:rPr>
        <w:t xml:space="preserve">), de la résistance (R</w:t>
      </w:r>
      <w:r w:rsidDel="00000000" w:rsidR="00000000" w:rsidRPr="00000000">
        <w:rPr>
          <w:sz w:val="24"/>
          <w:szCs w:val="24"/>
          <w:vertAlign w:val="subscript"/>
          <w:rtl w:val="0"/>
        </w:rPr>
        <w:t xml:space="preserve">4</w:t>
      </w:r>
      <w:r w:rsidDel="00000000" w:rsidR="00000000" w:rsidRPr="00000000">
        <w:rPr>
          <w:sz w:val="24"/>
          <w:szCs w:val="24"/>
          <w:rtl w:val="0"/>
        </w:rPr>
        <w:t xml:space="preserve">) et des valeurs de résistance de la thermistance aux températures cibles (</w:t>
      </w:r>
      <w:r w:rsidDel="00000000" w:rsidR="00000000" w:rsidRPr="00000000">
        <w:rPr>
          <w:sz w:val="24"/>
          <w:szCs w:val="24"/>
          <w:rtl w:val="0"/>
        </w:rPr>
        <w:t xml:space="preserve">R</w:t>
      </w:r>
      <w:r w:rsidDel="00000000" w:rsidR="00000000" w:rsidRPr="00000000">
        <w:rPr>
          <w:sz w:val="24"/>
          <w:szCs w:val="24"/>
          <w:vertAlign w:val="subscript"/>
          <w:rtl w:val="0"/>
        </w:rPr>
        <w:t xml:space="preserve">thermistance</w:t>
      </w:r>
      <w:r w:rsidDel="00000000" w:rsidR="00000000" w:rsidRPr="00000000">
        <w:rPr>
          <w:sz w:val="24"/>
          <w:szCs w:val="24"/>
          <w:rtl w:val="0"/>
        </w:rPr>
        <w:t xml:space="preserve">), on peut trouver la valeur de nos seuils haut et bas :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center"/>
        <w:rPr>
          <w:sz w:val="24"/>
          <w:szCs w:val="24"/>
        </w:rPr>
      </w:pPr>
      <m:oMath>
        <m:r>
          <w:rPr>
            <w:sz w:val="24"/>
            <w:szCs w:val="24"/>
          </w:rPr>
          <m:t xml:space="preserve">Vcomp = Valim</m:t>
        </m:r>
        <m:f>
          <m:fPr>
            <m:ctrlPr>
              <w:rPr>
                <w:sz w:val="24"/>
                <w:szCs w:val="24"/>
              </w:rPr>
            </m:ctrlPr>
          </m:fPr>
          <m:num>
            <m:sSub>
              <m:sSubPr>
                <m:ctrlPr>
                  <w:rPr>
                    <w:sz w:val="24"/>
                    <w:szCs w:val="24"/>
                  </w:rPr>
                </m:ctrlPr>
              </m:sSubPr>
              <m:e>
                <m:r>
                  <w:rPr>
                    <w:sz w:val="24"/>
                    <w:szCs w:val="24"/>
                  </w:rPr>
                  <m:t xml:space="preserve">R</m:t>
                </m:r>
              </m:e>
              <m:sub>
                <m:r>
                  <w:rPr>
                    <w:sz w:val="24"/>
                    <w:szCs w:val="24"/>
                  </w:rPr>
                  <m:t xml:space="preserve">4</m:t>
                </m:r>
              </m:sub>
            </m:sSub>
          </m:num>
          <m:den>
            <m:sSub>
              <m:sSubPr>
                <m:ctrlPr>
                  <w:rPr>
                    <w:sz w:val="24"/>
                    <w:szCs w:val="24"/>
                  </w:rPr>
                </m:ctrlPr>
              </m:sSubPr>
              <m:e>
                <m:r>
                  <w:rPr>
                    <w:sz w:val="24"/>
                    <w:szCs w:val="24"/>
                  </w:rPr>
                  <m:t xml:space="preserve">R</m:t>
                </m:r>
              </m:e>
              <m:sub>
                <m:r>
                  <w:rPr>
                    <w:sz w:val="24"/>
                    <w:szCs w:val="24"/>
                  </w:rPr>
                  <m:t xml:space="preserve">4</m:t>
                </m:r>
              </m:sub>
            </m:sSub>
            <m:r>
              <w:rPr>
                <w:sz w:val="24"/>
                <w:szCs w:val="24"/>
              </w:rPr>
              <m:t xml:space="preserve">+</m:t>
            </m:r>
            <m:sSub>
              <m:sSubPr>
                <m:ctrlPr>
                  <w:rPr>
                    <w:sz w:val="24"/>
                    <w:szCs w:val="24"/>
                  </w:rPr>
                </m:ctrlPr>
              </m:sSubPr>
              <m:e>
                <m:r>
                  <w:rPr>
                    <w:sz w:val="24"/>
                    <w:szCs w:val="24"/>
                  </w:rPr>
                  <m:t xml:space="preserve">R</m:t>
                </m:r>
              </m:e>
              <m:sub>
                <m:r>
                  <w:rPr>
                    <w:sz w:val="24"/>
                    <w:szCs w:val="24"/>
                  </w:rPr>
                  <m:t xml:space="preserve">Thermistance</m:t>
                </m:r>
              </m:sub>
            </m:sSub>
          </m:den>
        </m:f>
      </m:oMath>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Pour trouver les seuils, il faut au préalable connaître les valeurs de résistance de la thermistance. Elles sont à trouver soit dans la documentation de cette dernière, soit de manière expérimentale avec de l’eau, une bouilloire, un thermomètre et un </w:t>
      </w:r>
      <w:r w:rsidDel="00000000" w:rsidR="00000000" w:rsidRPr="00000000">
        <w:rPr>
          <w:sz w:val="24"/>
          <w:szCs w:val="24"/>
          <w:rtl w:val="0"/>
        </w:rPr>
        <w:t xml:space="preserve">ohmmètre</w:t>
      </w:r>
      <w:r w:rsidDel="00000000" w:rsidR="00000000" w:rsidRPr="00000000">
        <w:rPr>
          <w:sz w:val="24"/>
          <w:szCs w:val="24"/>
          <w:rtl w:val="0"/>
        </w:rPr>
        <w:t xml:space="preserve">.</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Ensuite, sur le document, vous rentrez les informations demandées dans les cases grises claires c’est à dire la tension d’alimentation (normalement 12V), la valeur de la thermistance à 70°C, la valeur de la thermistance à 40°C et la valeur de la résistance du pont diviseur de tension respectivement C2, C3, C4 et C5.</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Dans les cases C6 et C7 grises foncées, vous trouverez, dans le même ordre, les valeurs de tension du seuil Haut et du seuil Bas calculées automatiquement.</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jc w:val="both"/>
        <w:rPr>
          <w:sz w:val="28"/>
          <w:szCs w:val="28"/>
        </w:rPr>
      </w:pPr>
      <w:r w:rsidDel="00000000" w:rsidR="00000000" w:rsidRPr="00000000">
        <w:rPr>
          <w:sz w:val="28"/>
          <w:szCs w:val="28"/>
          <w:rtl w:val="0"/>
        </w:rPr>
        <w:t xml:space="preserve">Page 3 : Triplé de résistance</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La tension à comparer, V</w:t>
      </w:r>
      <w:r w:rsidDel="00000000" w:rsidR="00000000" w:rsidRPr="00000000">
        <w:rPr>
          <w:sz w:val="24"/>
          <w:szCs w:val="24"/>
          <w:vertAlign w:val="subscript"/>
          <w:rtl w:val="0"/>
        </w:rPr>
        <w:t xml:space="preserve">comp</w:t>
      </w:r>
      <w:r w:rsidDel="00000000" w:rsidR="00000000" w:rsidRPr="00000000">
        <w:rPr>
          <w:sz w:val="24"/>
          <w:szCs w:val="24"/>
          <w:rtl w:val="0"/>
        </w:rPr>
        <w:t xml:space="preserve">, est amené dans le branche - de l’AOP. Il faut donc un triplé de résistance pour caler les paliers de l’AOP en comparateur à hystérésis au plus proche de ceux trouver dans la page antérieure.</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Pour ce faire, on utilise la formule du montage :</w:t>
        <w:br w:type="textWrapping"/>
      </w:r>
    </w:p>
    <w:p w:rsidR="00000000" w:rsidDel="00000000" w:rsidP="00000000" w:rsidRDefault="00000000" w:rsidRPr="00000000" w14:paraId="0000001F">
      <w:pPr>
        <w:jc w:val="center"/>
        <w:rPr>
          <w:sz w:val="24"/>
          <w:szCs w:val="24"/>
        </w:rPr>
      </w:pPr>
      <m:oMath>
        <m:r>
          <w:rPr>
            <w:sz w:val="24"/>
            <w:szCs w:val="24"/>
          </w:rPr>
          <m:t xml:space="preserve">Seuil</m:t>
        </m:r>
        <m:r>
          <w:rPr>
            <w:sz w:val="24"/>
            <w:szCs w:val="24"/>
            <w:vertAlign w:val="subscript"/>
          </w:rPr>
          <m:t xml:space="preserve">=</m:t>
        </m:r>
        <m:f>
          <m:fPr>
            <m:ctrlPr>
              <w:rPr>
                <w:sz w:val="24"/>
                <w:szCs w:val="24"/>
              </w:rPr>
            </m:ctrlPr>
          </m:fPr>
          <m:num>
            <m:sSub>
              <m:sSubPr>
                <m:ctrlPr>
                  <w:rPr>
                    <w:sz w:val="24"/>
                    <w:szCs w:val="24"/>
                  </w:rPr>
                </m:ctrlPr>
              </m:sSubPr>
              <m:e>
                <m:r>
                  <w:rPr>
                    <w:sz w:val="24"/>
                    <w:szCs w:val="24"/>
                  </w:rPr>
                  <m:t xml:space="preserve">(V</m:t>
                </m:r>
              </m:e>
              <m:sub>
                <m:r>
                  <w:rPr>
                    <w:sz w:val="24"/>
                    <w:szCs w:val="24"/>
                  </w:rPr>
                  <m:t xml:space="preserve">sortie</m:t>
                </m:r>
              </m:sub>
            </m:sSub>
            <m:r>
              <w:rPr>
                <w:sz w:val="24"/>
                <w:szCs w:val="24"/>
              </w:rPr>
              <m:t xml:space="preserve">*</m:t>
            </m:r>
            <m:sSub>
              <m:sSubPr>
                <m:ctrlPr>
                  <w:rPr>
                    <w:sz w:val="24"/>
                    <w:szCs w:val="24"/>
                  </w:rPr>
                </m:ctrlPr>
              </m:sSubPr>
              <m:e>
                <m:r>
                  <w:rPr>
                    <w:sz w:val="24"/>
                    <w:szCs w:val="24"/>
                  </w:rPr>
                  <m:t xml:space="preserve">R</m:t>
                </m:r>
              </m:e>
              <m:sub>
                <m:r>
                  <w:rPr>
                    <w:sz w:val="24"/>
                    <w:szCs w:val="24"/>
                  </w:rPr>
                  <m:t xml:space="preserve">3</m:t>
                </m:r>
              </m:sub>
            </m:sSub>
            <m:r>
              <w:rPr>
                <w:sz w:val="24"/>
                <w:szCs w:val="24"/>
              </w:rPr>
              <m:t xml:space="preserve">)+(</m:t>
            </m:r>
            <m:sSub>
              <m:sSubPr>
                <m:ctrlPr>
                  <w:rPr>
                    <w:sz w:val="24"/>
                    <w:szCs w:val="24"/>
                  </w:rPr>
                </m:ctrlPr>
              </m:sSubPr>
              <m:e>
                <m:r>
                  <w:rPr>
                    <w:sz w:val="24"/>
                    <w:szCs w:val="24"/>
                  </w:rPr>
                  <m:t xml:space="preserve">V</m:t>
                </m:r>
              </m:e>
              <m:sub>
                <m:r>
                  <w:rPr>
                    <w:sz w:val="24"/>
                    <w:szCs w:val="24"/>
                  </w:rPr>
                  <m:t xml:space="preserve">alim</m:t>
                </m:r>
              </m:sub>
            </m:sSub>
            <m:r>
              <w:rPr>
                <w:sz w:val="24"/>
                <w:szCs w:val="24"/>
              </w:rPr>
              <m:t xml:space="preserve">*</m:t>
            </m:r>
            <m:sSub>
              <m:sSubPr>
                <m:ctrlPr>
                  <w:rPr>
                    <w:sz w:val="24"/>
                    <w:szCs w:val="24"/>
                  </w:rPr>
                </m:ctrlPr>
              </m:sSubPr>
              <m:e>
                <m:r>
                  <w:rPr>
                    <w:sz w:val="24"/>
                    <w:szCs w:val="24"/>
                  </w:rPr>
                  <m:t xml:space="preserve">R</m:t>
                </m:r>
              </m:e>
              <m:sub>
                <m:r>
                  <w:rPr>
                    <w:sz w:val="24"/>
                    <w:szCs w:val="24"/>
                  </w:rPr>
                  <m:t xml:space="preserve">1</m:t>
                </m:r>
              </m:sub>
            </m:sSub>
            <m:r>
              <w:rPr>
                <w:sz w:val="24"/>
                <w:szCs w:val="24"/>
              </w:rPr>
              <m:t xml:space="preserve">)</m:t>
            </m:r>
          </m:num>
          <m:den>
            <m:sSub>
              <m:sSubPr>
                <m:ctrlPr>
                  <w:rPr>
                    <w:sz w:val="24"/>
                    <w:szCs w:val="24"/>
                  </w:rPr>
                </m:ctrlPr>
              </m:sSubPr>
              <m:e>
                <m:r>
                  <w:rPr>
                    <w:sz w:val="24"/>
                    <w:szCs w:val="24"/>
                  </w:rPr>
                  <m:t xml:space="preserve">R</m:t>
                </m:r>
              </m:e>
              <m:sub>
                <m:r>
                  <w:rPr>
                    <w:sz w:val="24"/>
                    <w:szCs w:val="24"/>
                  </w:rPr>
                  <m:t xml:space="preserve">1</m:t>
                </m:r>
              </m:sub>
            </m:sSub>
            <m:r>
              <w:rPr>
                <w:sz w:val="24"/>
                <w:szCs w:val="24"/>
              </w:rPr>
              <m:t xml:space="preserve">+ </m:t>
            </m:r>
            <m:sSub>
              <m:sSubPr>
                <m:ctrlPr>
                  <w:rPr>
                    <w:sz w:val="24"/>
                    <w:szCs w:val="24"/>
                  </w:rPr>
                </m:ctrlPr>
              </m:sSubPr>
              <m:e>
                <m:r>
                  <w:rPr>
                    <w:sz w:val="24"/>
                    <w:szCs w:val="24"/>
                  </w:rPr>
                  <m:t xml:space="preserve">R</m:t>
                </m:r>
              </m:e>
              <m:sub>
                <m:r>
                  <w:rPr>
                    <w:sz w:val="24"/>
                    <w:szCs w:val="24"/>
                  </w:rPr>
                  <m:t xml:space="preserve">2</m:t>
                </m:r>
              </m:sub>
            </m:sSub>
            <m:r>
              <w:rPr>
                <w:sz w:val="24"/>
                <w:szCs w:val="24"/>
              </w:rPr>
              <m:t xml:space="preserve">+ </m:t>
            </m:r>
            <m:sSub>
              <m:sSubPr>
                <m:ctrlPr>
                  <w:rPr>
                    <w:sz w:val="24"/>
                    <w:szCs w:val="24"/>
                  </w:rPr>
                </m:ctrlPr>
              </m:sSubPr>
              <m:e>
                <m:r>
                  <w:rPr>
                    <w:sz w:val="24"/>
                    <w:szCs w:val="24"/>
                  </w:rPr>
                  <m:t xml:space="preserve">R</m:t>
                </m:r>
              </m:e>
              <m:sub>
                <m:r>
                  <w:rPr>
                    <w:sz w:val="24"/>
                    <w:szCs w:val="24"/>
                  </w:rPr>
                  <m:t xml:space="preserve">3</m:t>
                </m:r>
              </m:sub>
            </m:sSub>
          </m:den>
        </m:f>
      </m:oMath>
      <w:r w:rsidDel="00000000" w:rsidR="00000000" w:rsidRPr="00000000">
        <w:rPr>
          <w:rtl w:val="0"/>
        </w:rPr>
      </w:r>
    </w:p>
    <w:p w:rsidR="00000000" w:rsidDel="00000000" w:rsidP="00000000" w:rsidRDefault="00000000" w:rsidRPr="00000000" w14:paraId="00000020">
      <w:pPr>
        <w:jc w:val="center"/>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La différence entre le seuil haut et le seuil bas est que V</w:t>
      </w:r>
      <w:r w:rsidDel="00000000" w:rsidR="00000000" w:rsidRPr="00000000">
        <w:rPr>
          <w:sz w:val="24"/>
          <w:szCs w:val="24"/>
          <w:vertAlign w:val="subscript"/>
          <w:rtl w:val="0"/>
        </w:rPr>
        <w:t xml:space="preserve">sortie</w:t>
      </w:r>
      <w:r w:rsidDel="00000000" w:rsidR="00000000" w:rsidRPr="00000000">
        <w:rPr>
          <w:sz w:val="24"/>
          <w:szCs w:val="24"/>
          <w:rtl w:val="0"/>
        </w:rPr>
        <w:t xml:space="preserve"> sera à 0V pour le seuil bas. En jouant sur le triplé de résistance, on changera les seuils. On cherchera à se rapprocher au maximum des seuils précédemment trouvés, en case J3 et L3.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Nous conseillons de fixer R</w:t>
      </w:r>
      <w:r w:rsidDel="00000000" w:rsidR="00000000" w:rsidRPr="00000000">
        <w:rPr>
          <w:sz w:val="24"/>
          <w:szCs w:val="24"/>
          <w:vertAlign w:val="subscript"/>
          <w:rtl w:val="0"/>
        </w:rPr>
        <w:t xml:space="preserve">2</w:t>
      </w:r>
      <w:r w:rsidDel="00000000" w:rsidR="00000000" w:rsidRPr="00000000">
        <w:rPr>
          <w:sz w:val="24"/>
          <w:szCs w:val="24"/>
          <w:rtl w:val="0"/>
        </w:rPr>
        <w:t xml:space="preserve"> et R</w:t>
      </w:r>
      <w:r w:rsidDel="00000000" w:rsidR="00000000" w:rsidRPr="00000000">
        <w:rPr>
          <w:sz w:val="24"/>
          <w:szCs w:val="24"/>
          <w:vertAlign w:val="subscript"/>
          <w:rtl w:val="0"/>
        </w:rPr>
        <w:t xml:space="preserve">3</w:t>
      </w:r>
      <w:r w:rsidDel="00000000" w:rsidR="00000000" w:rsidRPr="00000000">
        <w:rPr>
          <w:sz w:val="24"/>
          <w:szCs w:val="24"/>
          <w:rtl w:val="0"/>
        </w:rPr>
        <w:t xml:space="preserve"> car R</w:t>
      </w:r>
      <w:r w:rsidDel="00000000" w:rsidR="00000000" w:rsidRPr="00000000">
        <w:rPr>
          <w:sz w:val="24"/>
          <w:szCs w:val="24"/>
          <w:vertAlign w:val="subscript"/>
          <w:rtl w:val="0"/>
        </w:rPr>
        <w:t xml:space="preserve">2</w:t>
      </w:r>
      <w:r w:rsidDel="00000000" w:rsidR="00000000" w:rsidRPr="00000000">
        <w:rPr>
          <w:sz w:val="24"/>
          <w:szCs w:val="24"/>
          <w:rtl w:val="0"/>
        </w:rPr>
        <w:t xml:space="preserve"> ne fait que diviser la valeur et R</w:t>
      </w:r>
      <w:r w:rsidDel="00000000" w:rsidR="00000000" w:rsidRPr="00000000">
        <w:rPr>
          <w:sz w:val="24"/>
          <w:szCs w:val="24"/>
          <w:vertAlign w:val="subscript"/>
          <w:rtl w:val="0"/>
        </w:rPr>
        <w:t xml:space="preserve">3</w:t>
      </w:r>
      <w:r w:rsidDel="00000000" w:rsidR="00000000" w:rsidRPr="00000000">
        <w:rPr>
          <w:sz w:val="24"/>
          <w:szCs w:val="24"/>
          <w:rtl w:val="0"/>
        </w:rPr>
        <w:t xml:space="preserve"> n’impacte pas le seuil bas vu qu’il est annulé par V</w:t>
      </w:r>
      <w:r w:rsidDel="00000000" w:rsidR="00000000" w:rsidRPr="00000000">
        <w:rPr>
          <w:sz w:val="24"/>
          <w:szCs w:val="24"/>
          <w:vertAlign w:val="subscript"/>
          <w:rtl w:val="0"/>
        </w:rPr>
        <w:t xml:space="preserve">sortie</w:t>
      </w:r>
      <w:r w:rsidDel="00000000" w:rsidR="00000000" w:rsidRPr="00000000">
        <w:rPr>
          <w:sz w:val="24"/>
          <w:szCs w:val="24"/>
          <w:rtl w:val="0"/>
        </w:rPr>
        <w:t xml:space="preserve">.</w:t>
      </w:r>
    </w:p>
    <w:p w:rsidR="00000000" w:rsidDel="00000000" w:rsidP="00000000" w:rsidRDefault="00000000" w:rsidRPr="00000000" w14:paraId="00000024">
      <w:pPr>
        <w:ind w:left="0" w:firstLine="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